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464A4920">
      <w:pPr>
        <w:spacing w:before="156" w:line="366" w:lineRule="auto"/>
        <w:ind w:left="1966" w:right="713" w:hanging="1221"/>
        <w:jc w:val="cente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甘肃圣康源生物科技有限公司</w:t>
      </w:r>
    </w:p>
    <w:p w14:paraId="1055038F">
      <w:pPr>
        <w:spacing w:before="156" w:line="366" w:lineRule="auto"/>
        <w:ind w:left="1966" w:right="713" w:hanging="1221"/>
        <w:jc w:val="center"/>
        <w:rPr>
          <w:rFonts w:ascii="仿宋" w:hAnsi="仿宋" w:eastAsia="仿宋" w:cs="仿宋"/>
          <w:sz w:val="48"/>
          <w:szCs w:val="48"/>
        </w:rPr>
      </w:pPr>
      <w:r>
        <w:rPr>
          <w:rFonts w:hint="eastAsia" w:ascii="仿宋" w:hAnsi="仿宋" w:eastAsia="仿宋" w:cs="仿宋"/>
          <w:spacing w:val="-1"/>
          <w:sz w:val="52"/>
          <w:szCs w:val="52"/>
          <w:lang w:val="en-US" w:eastAsia="zh-CN"/>
          <w14:textOutline w14:w="6096" w14:cap="flat" w14:cmpd="sng">
            <w14:solidFill>
              <w14:srgbClr w14:val="000000"/>
            </w14:solidFill>
            <w14:prstDash w14:val="solid"/>
            <w14:miter w14:val="0"/>
          </w14:textOutline>
        </w:rPr>
        <w:t>2025年代乳粉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131808E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34409A4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SKY-CG-DRF-20250814</w:t>
      </w:r>
    </w:p>
    <w:p w14:paraId="333CCD53">
      <w:pPr>
        <w:spacing w:before="234" w:line="368" w:lineRule="auto"/>
        <w:ind w:left="1373" w:right="1070" w:hanging="38"/>
        <w:rPr>
          <w:rFonts w:hint="default" w:ascii="仿宋" w:hAnsi="仿宋" w:eastAsia="仿宋" w:cs="仿宋"/>
          <w:sz w:val="32"/>
          <w:szCs w:val="32"/>
          <w:lang w:val="en-US"/>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圣康源生物科技有限公司</w:t>
      </w:r>
    </w:p>
    <w:p w14:paraId="1D9649B9">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3A3EA77F">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083E938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甘肃圣康源生物科技有限公司</w:t>
            </w:r>
            <w:r>
              <w:rPr>
                <w:rFonts w:hint="eastAsia" w:ascii="仿宋" w:hAnsi="仿宋" w:eastAsia="仿宋" w:cs="仿宋"/>
                <w:spacing w:val="-2"/>
                <w:position w:val="17"/>
                <w:sz w:val="24"/>
                <w:szCs w:val="24"/>
                <w:lang w:val="en-US" w:eastAsia="zh-CN"/>
              </w:rPr>
              <w:t>2025年代乳粉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根据圣康源月计划进行供货（2025年8月至2026年8月）</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2025年代乳粉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41BEAA50">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2C83AA1D">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p>
    <w:p w14:paraId="5C11266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代乳粉产品技术标准</w:t>
      </w:r>
    </w:p>
    <w:p w14:paraId="6ACB1C3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一、营养指标</w:t>
      </w:r>
    </w:p>
    <w:p w14:paraId="1EC9147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项目</w:t>
      </w:r>
      <w:r>
        <w:rPr>
          <w:rFonts w:hint="eastAsia" w:ascii="仿宋" w:hAnsi="仿宋" w:eastAsia="仿宋" w:cs="仿宋"/>
          <w:b/>
          <w:bCs/>
          <w:sz w:val="22"/>
          <w:szCs w:val="22"/>
        </w:rPr>
        <w:tab/>
      </w:r>
      <w:r>
        <w:rPr>
          <w:rFonts w:hint="eastAsia" w:ascii="仿宋" w:hAnsi="仿宋" w:eastAsia="仿宋" w:cs="仿宋"/>
          <w:b/>
          <w:bCs/>
          <w:sz w:val="22"/>
          <w:szCs w:val="22"/>
        </w:rPr>
        <w:t>粗蛋白</w:t>
      </w:r>
      <w:r>
        <w:rPr>
          <w:rFonts w:hint="eastAsia" w:ascii="仿宋" w:hAnsi="仿宋" w:eastAsia="仿宋" w:cs="仿宋"/>
          <w:b/>
          <w:bCs/>
          <w:sz w:val="22"/>
          <w:szCs w:val="22"/>
        </w:rPr>
        <w:tab/>
      </w:r>
      <w:r>
        <w:rPr>
          <w:rFonts w:hint="eastAsia" w:ascii="仿宋" w:hAnsi="仿宋" w:eastAsia="仿宋" w:cs="仿宋"/>
          <w:b/>
          <w:bCs/>
          <w:sz w:val="22"/>
          <w:szCs w:val="22"/>
        </w:rPr>
        <w:t>粗脂肪</w:t>
      </w:r>
      <w:r>
        <w:rPr>
          <w:rFonts w:hint="eastAsia" w:ascii="仿宋" w:hAnsi="仿宋" w:eastAsia="仿宋" w:cs="仿宋"/>
          <w:b/>
          <w:bCs/>
          <w:sz w:val="22"/>
          <w:szCs w:val="22"/>
        </w:rPr>
        <w:tab/>
      </w:r>
      <w:r>
        <w:rPr>
          <w:rFonts w:hint="eastAsia" w:ascii="仿宋" w:hAnsi="仿宋" w:eastAsia="仿宋" w:cs="仿宋"/>
          <w:b/>
          <w:bCs/>
          <w:sz w:val="22"/>
          <w:szCs w:val="22"/>
        </w:rPr>
        <w:t>乳糖</w:t>
      </w:r>
      <w:r>
        <w:rPr>
          <w:rFonts w:hint="eastAsia" w:ascii="仿宋" w:hAnsi="仿宋" w:eastAsia="仿宋" w:cs="仿宋"/>
          <w:b/>
          <w:bCs/>
          <w:sz w:val="22"/>
          <w:szCs w:val="22"/>
        </w:rPr>
        <w:tab/>
      </w:r>
      <w:r>
        <w:rPr>
          <w:rFonts w:hint="eastAsia" w:ascii="仿宋" w:hAnsi="仿宋" w:eastAsia="仿宋" w:cs="仿宋"/>
          <w:b/>
          <w:bCs/>
          <w:sz w:val="22"/>
          <w:szCs w:val="22"/>
        </w:rPr>
        <w:t xml:space="preserve">   粗灰分</w:t>
      </w:r>
      <w:r>
        <w:rPr>
          <w:rFonts w:hint="eastAsia" w:ascii="仿宋" w:hAnsi="仿宋" w:eastAsia="仿宋" w:cs="仿宋"/>
          <w:b/>
          <w:bCs/>
          <w:sz w:val="22"/>
          <w:szCs w:val="22"/>
        </w:rPr>
        <w:tab/>
      </w:r>
      <w:r>
        <w:rPr>
          <w:rFonts w:hint="eastAsia" w:ascii="仿宋" w:hAnsi="仿宋" w:eastAsia="仿宋" w:cs="仿宋"/>
          <w:b/>
          <w:bCs/>
          <w:sz w:val="22"/>
          <w:szCs w:val="22"/>
        </w:rPr>
        <w:t xml:space="preserve"> 粗纤维</w:t>
      </w:r>
    </w:p>
    <w:p w14:paraId="4EAA992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标准</w:t>
      </w:r>
      <w:r>
        <w:rPr>
          <w:rFonts w:hint="eastAsia" w:ascii="仿宋" w:hAnsi="仿宋" w:eastAsia="仿宋" w:cs="仿宋"/>
          <w:b/>
          <w:bCs/>
          <w:sz w:val="22"/>
          <w:szCs w:val="22"/>
        </w:rPr>
        <w:tab/>
      </w:r>
      <w:r>
        <w:rPr>
          <w:rFonts w:hint="eastAsia" w:ascii="仿宋" w:hAnsi="仿宋" w:eastAsia="仿宋" w:cs="仿宋"/>
          <w:b/>
          <w:bCs/>
          <w:sz w:val="22"/>
          <w:szCs w:val="22"/>
        </w:rPr>
        <w:t>≥22%</w:t>
      </w:r>
      <w:r>
        <w:rPr>
          <w:rFonts w:hint="eastAsia" w:ascii="仿宋" w:hAnsi="仿宋" w:eastAsia="仿宋" w:cs="仿宋"/>
          <w:b/>
          <w:bCs/>
          <w:sz w:val="22"/>
          <w:szCs w:val="22"/>
        </w:rPr>
        <w:tab/>
      </w:r>
      <w:r>
        <w:rPr>
          <w:rFonts w:hint="eastAsia" w:ascii="仿宋" w:hAnsi="仿宋" w:eastAsia="仿宋" w:cs="仿宋"/>
          <w:b/>
          <w:bCs/>
          <w:sz w:val="22"/>
          <w:szCs w:val="22"/>
        </w:rPr>
        <w:t>≥17%</w:t>
      </w:r>
      <w:r>
        <w:rPr>
          <w:rFonts w:hint="eastAsia" w:ascii="仿宋" w:hAnsi="仿宋" w:eastAsia="仿宋" w:cs="仿宋"/>
          <w:b/>
          <w:bCs/>
          <w:sz w:val="22"/>
          <w:szCs w:val="22"/>
        </w:rPr>
        <w:tab/>
      </w:r>
      <w:r>
        <w:rPr>
          <w:rFonts w:hint="eastAsia" w:ascii="仿宋" w:hAnsi="仿宋" w:eastAsia="仿宋" w:cs="仿宋"/>
          <w:b/>
          <w:bCs/>
          <w:sz w:val="22"/>
          <w:szCs w:val="22"/>
        </w:rPr>
        <w:t>≥42%</w:t>
      </w:r>
      <w:r>
        <w:rPr>
          <w:rFonts w:hint="eastAsia" w:ascii="仿宋" w:hAnsi="仿宋" w:eastAsia="仿宋" w:cs="仿宋"/>
          <w:b/>
          <w:bCs/>
          <w:sz w:val="22"/>
          <w:szCs w:val="22"/>
        </w:rPr>
        <w:tab/>
      </w:r>
      <w:r>
        <w:rPr>
          <w:rFonts w:hint="eastAsia" w:ascii="仿宋" w:hAnsi="仿宋" w:eastAsia="仿宋" w:cs="仿宋"/>
          <w:b/>
          <w:bCs/>
          <w:sz w:val="22"/>
          <w:szCs w:val="22"/>
        </w:rPr>
        <w:t>≤7%     ≤0.4%</w:t>
      </w:r>
    </w:p>
    <w:p w14:paraId="4374525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二、技术要求</w:t>
      </w:r>
      <w:bookmarkStart w:id="0" w:name="_GoBack"/>
      <w:bookmarkEnd w:id="0"/>
    </w:p>
    <w:p w14:paraId="2780B788">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2.2 、脂肪来源全部为动物脂肪，不额外添加植物油。</w:t>
      </w:r>
    </w:p>
    <w:p w14:paraId="517BD6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2.3 、含有肠道菌群稳定剂：维持肠道内环境稳定，改善犊牛腹泻。</w:t>
      </w:r>
    </w:p>
    <w:p w14:paraId="10F7379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2.4、具有良好的溶解性，溶解度在99%以上，在合适的水温下，能够迅速、完全地溶解，不出现结块现象。</w:t>
      </w:r>
    </w:p>
    <w:p w14:paraId="21CFF5B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2.5、 产品入场后要求在5—20日龄犊牛连续饲喂10天观察犊牛采食及腹泻情况，要求犊牛腹泻比例小于8%。由牧场人员统计腹泻牛只数据，如未达到要求立即停止饲喂，牧场有权要求退货，并终止供货合同。</w:t>
      </w:r>
    </w:p>
    <w:p w14:paraId="704AD5E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2.6、售后服务</w:t>
      </w:r>
    </w:p>
    <w:p w14:paraId="5D09211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2.6.1、供应商或其所投产品品牌方或其所投产品生产厂家有完整的营养体系，持续更新满足牧场持续发展的营养需求；</w:t>
      </w:r>
    </w:p>
    <w:p w14:paraId="3D4B645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2.6.2、供应商或其所投产品品牌方或其所投产品生产厂家有原料检测能力，每个月定期或原料变动时对牧场代乳粉进行检测，根据犊牛营养需求及时提出对应服务；</w:t>
      </w:r>
    </w:p>
    <w:p w14:paraId="1B056532">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2.6.3、供应商或其所投产品品牌方或其所投产品生产厂家定期派专家老师到牧场现场评估，并出具相应的报告；</w:t>
      </w:r>
    </w:p>
    <w:p w14:paraId="13A3659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2.6.4、犊牛饲喂过程中出现犊牛健康问题24小时内做出响应，问题严重时3日内到牧场现场指导解决。</w:t>
      </w:r>
    </w:p>
    <w:p w14:paraId="5B39B49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2"/>
          <w:szCs w:val="22"/>
        </w:rPr>
      </w:pPr>
      <w:r>
        <w:rPr>
          <w:rFonts w:hint="eastAsia" w:ascii="仿宋" w:hAnsi="仿宋" w:eastAsia="仿宋" w:cs="仿宋"/>
          <w:b/>
          <w:bCs/>
          <w:sz w:val="22"/>
          <w:szCs w:val="22"/>
        </w:rPr>
        <w:t>2.6.5、投标文件附带第三方检测的报告。</w:t>
      </w:r>
    </w:p>
    <w:p w14:paraId="5753F5A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Theme="minorEastAsia" w:hAnsiTheme="minorEastAsia" w:eastAsiaTheme="minorEastAsia" w:cstheme="minorEastAsia"/>
          <w:b/>
          <w:bCs/>
          <w:sz w:val="21"/>
          <w:szCs w:val="21"/>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14309D"/>
    <w:rsid w:val="11710BAD"/>
    <w:rsid w:val="11FF779B"/>
    <w:rsid w:val="175214DB"/>
    <w:rsid w:val="1A9D5221"/>
    <w:rsid w:val="1CC45546"/>
    <w:rsid w:val="1D7F2AB0"/>
    <w:rsid w:val="1DCC22E0"/>
    <w:rsid w:val="1F135B57"/>
    <w:rsid w:val="20C560FB"/>
    <w:rsid w:val="22887589"/>
    <w:rsid w:val="24A019E5"/>
    <w:rsid w:val="2A441B0B"/>
    <w:rsid w:val="2D897BF4"/>
    <w:rsid w:val="3434782F"/>
    <w:rsid w:val="385C0B47"/>
    <w:rsid w:val="3C961CAF"/>
    <w:rsid w:val="3E746B53"/>
    <w:rsid w:val="40081B38"/>
    <w:rsid w:val="40C655EA"/>
    <w:rsid w:val="43881600"/>
    <w:rsid w:val="4445400D"/>
    <w:rsid w:val="458C28C6"/>
    <w:rsid w:val="47C44E19"/>
    <w:rsid w:val="47D91028"/>
    <w:rsid w:val="4AFB028B"/>
    <w:rsid w:val="4E864704"/>
    <w:rsid w:val="53252A3D"/>
    <w:rsid w:val="5558042C"/>
    <w:rsid w:val="5767239A"/>
    <w:rsid w:val="59270DD1"/>
    <w:rsid w:val="5DCE03EE"/>
    <w:rsid w:val="5E711347"/>
    <w:rsid w:val="5E9577E4"/>
    <w:rsid w:val="631725C7"/>
    <w:rsid w:val="67AE624F"/>
    <w:rsid w:val="68C47C37"/>
    <w:rsid w:val="69D7130C"/>
    <w:rsid w:val="6B5E71C6"/>
    <w:rsid w:val="6E846E3A"/>
    <w:rsid w:val="707B5D4B"/>
    <w:rsid w:val="72D8479F"/>
    <w:rsid w:val="72F32737"/>
    <w:rsid w:val="74585D3C"/>
    <w:rsid w:val="74CC105E"/>
    <w:rsid w:val="773C3348"/>
    <w:rsid w:val="7AF73267"/>
    <w:rsid w:val="7BFE1C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1965</Words>
  <Characters>2157</Characters>
  <TotalTime>6</TotalTime>
  <ScaleCrop>false</ScaleCrop>
  <LinksUpToDate>false</LinksUpToDate>
  <CharactersWithSpaces>3203</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2025-08-07T09:21:30Z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